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42B8">
      <w:pPr>
        <w:widowControl/>
        <w:shd w:val="clear" w:color="auto" w:fill="FFFFFF"/>
        <w:spacing w:line="465" w:lineRule="atLeast"/>
        <w:jc w:val="center"/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14:ligatures w14:val="none"/>
        </w:rPr>
        <w:t>《新闻采编与自媒体传播大V培养》</w:t>
      </w:r>
    </w:p>
    <w:p w14:paraId="3F655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【主办单位】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山东图志商学企业管理有限公司</w:t>
      </w:r>
    </w:p>
    <w:p w14:paraId="43480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【报名热线】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0531-87952338，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15165027992齐舒艺（微信同号） 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 w14:paraId="45575BD0"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【培训对象】</w:t>
      </w: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中高层管理者、HR、党政办公室，企业文化专员、自媒体运营、管理人员</w:t>
      </w:r>
    </w:p>
    <w:p w14:paraId="3C4D6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【开课时间】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3月28-29日 青岛</w:t>
      </w:r>
    </w:p>
    <w:p w14:paraId="7005CB48">
      <w:pPr>
        <w:spacing w:line="380" w:lineRule="exact"/>
        <w:ind w:left="1261" w:hanging="1261" w:hangingChars="600"/>
        <w:jc w:val="left"/>
        <w:rPr>
          <w:rFonts w:hint="eastAsia" w:ascii="微软雅黑" w:hAnsi="微软雅黑" w:eastAsia="微软雅黑" w:cs="微软雅黑"/>
          <w:color w:val="000000"/>
          <w:szCs w:val="21"/>
          <w:lang w:eastAsia="zh-CN"/>
          <w14:ligatures w14:val="none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【课程费用】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RMB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4</w:t>
      </w:r>
      <w:r>
        <w:rPr>
          <w:rFonts w:ascii="微软雅黑" w:hAnsi="微软雅黑" w:eastAsia="微软雅黑" w:cs="微软雅黑"/>
          <w:color w:val="000000"/>
          <w:szCs w:val="21"/>
          <w14:ligatures w14:val="none"/>
        </w:rPr>
        <w:t>680/</w:t>
      </w: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人（2天培训包含：2个企业参访费、大巴、参访门票、茶点、培训期间的午餐</w:t>
      </w:r>
      <w:r>
        <w:rPr>
          <w:rFonts w:hint="eastAsia" w:ascii="微软雅黑" w:hAnsi="微软雅黑" w:eastAsia="微软雅黑" w:cs="微软雅黑"/>
          <w:color w:val="000000"/>
          <w:szCs w:val="21"/>
          <w:lang w:eastAsia="zh-CN"/>
          <w14:ligatures w14:val="none"/>
        </w:rPr>
        <w:t>）</w:t>
      </w:r>
    </w:p>
    <w:p w14:paraId="398CC950">
      <w:pPr>
        <w:keepNext w:val="0"/>
        <w:keepLines w:val="0"/>
        <w:pageBreakBefore w:val="0"/>
        <w:widowControl/>
        <w:tabs>
          <w:tab w:val="left" w:pos="92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91440</wp:posOffset>
                </wp:positionV>
                <wp:extent cx="7054215" cy="12065"/>
                <wp:effectExtent l="0" t="28575" r="1905" b="355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4215" cy="12065"/>
                        </a:xfrm>
                        <a:prstGeom prst="straightConnector1">
                          <a:avLst/>
                        </a:prstGeom>
                        <a:ln w="57150" cap="flat" cmpd="thickThin">
                          <a:solidFill>
                            <a:srgbClr val="37609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2.55pt;margin-top:7.2pt;height:0.95pt;width:555.45pt;z-index:251659264;mso-width-relative:page;mso-height-relative:page;" filled="f" stroked="t" coordsize="21600,21600" o:gfxdata="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FiSA1QAAAAoBAAAPAAAAAAAA&#10;AAEAIAAAACIAAABkcnMvZG93bnJldi54bWxQSwECFAAUAAAACACHTuJA8+UeGxUCAAARBAAADgAA&#10;AAAAAAABACAAAAAkAQAAZHJzL2Uyb0RvYy54bWxQSwUGAAAAAAYABgBZAQAAqwUAAAAA&#10;">
                <v:fill on="f" focussize="0,0"/>
                <v:stroke weight="4.5pt" color="#376092" linestyle="thickThin" joinstyle="round"/>
                <v:imagedata o:title=""/>
                <o:lock v:ext="edit" aspectratio="f"/>
              </v:shape>
            </w:pict>
          </mc:Fallback>
        </mc:AlternateContent>
      </w:r>
    </w:p>
    <w:p w14:paraId="7C27AE94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青岛是帆船之都，名牌之城，这里孕育着一大批像海尔一样在全国知名的企业，本次考察我们以走入海尔、海景为始，带您领略互联网下标杆企业的文化之旅 。</w:t>
      </w:r>
    </w:p>
    <w:p w14:paraId="33FEB6AD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</w:p>
    <w:p w14:paraId="19615A3B">
      <w:pPr>
        <w:spacing w:line="380" w:lineRule="exact"/>
        <w:jc w:val="center"/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海尔集团——【关键词】 ：三创文化（创业，创新创客）</w:t>
      </w:r>
    </w:p>
    <w:p w14:paraId="46CF43A7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海尔在业界一直备受广泛关注，从传统的制造企业到互联网下的转型升级，海尔每一步的创新都受到外界广泛关注，在互联网下，海尔推出了人单合一管理模式，这个模式被称之为海尔的核心竞争力，这个核心竞争力是让每个员工成为创客的主体，通俗的讲就是海尔推动员工内部企业创业，企业搭建平台，让每个员工成为自主经营体。</w:t>
      </w:r>
    </w:p>
    <w:p w14:paraId="18633CAE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互联网时代下，海尔如何创客？如何激励人，激活人、成就人？让每个人都能体现自己的价值？成为自己的CEO ?通过参访感受海尔创客文化</w:t>
      </w:r>
    </w:p>
    <w:p w14:paraId="6294B495">
      <w:pPr>
        <w:spacing w:line="380" w:lineRule="exact"/>
        <w:ind w:firstLine="420" w:firstLineChars="200"/>
        <w:jc w:val="center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</w:p>
    <w:p w14:paraId="46DAD198">
      <w:pPr>
        <w:spacing w:line="380" w:lineRule="exact"/>
        <w:jc w:val="center"/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青岛啤酒——【关键词】：体验营销</w:t>
      </w:r>
    </w:p>
    <w:p w14:paraId="067ECE51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青岛啤酒感受的是德国文化的传承，通过体验青岛啤酒，感受青岛啤酒，传播青岛啤酒的文化，很强烈的感受到品牌的力量，青啤营造出的就是品牌文化，营销文化、激情文化</w:t>
      </w:r>
    </w:p>
    <w:p w14:paraId="0F327F22">
      <w:pPr>
        <w:spacing w:line="380" w:lineRule="exact"/>
        <w:jc w:val="center"/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上药国风——【关键词】 中医文化 融合创新</w:t>
      </w:r>
    </w:p>
    <w:p w14:paraId="556702B5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 xml:space="preserve">上药国风始终恪守“弘扬国药雄风、创造健康生活”的企业使命，布局大健康战略,积极探索与人体生命周期全过程有关的预防、诊疗、康复、养生一体化的健康管理各阶段的产品和服务，青岛中医药文化博物馆、特色中医药文化园炎黄易医园成为广泛传播中医药文化的“活课堂”，开启弘扬中医药文化新路，为健康中国建设贡献智慧和力量。  </w:t>
      </w:r>
    </w:p>
    <w:p w14:paraId="2596EB0E">
      <w:pPr>
        <w:spacing w:line="380" w:lineRule="exact"/>
        <w:jc w:val="center"/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青岛港——【关键词】 党建班组 工匠精神</w:t>
      </w:r>
    </w:p>
    <w:p w14:paraId="3CC426C6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山东港口青岛港始建于1892年，是世界第四大港、中国第二大外口岸，主要从事集装箱、原油、铁矿石、煤炭、粮食等名类进出口货物综合物流服务和国际客运服务，与世界上180多个国家和地区的700多港口有贸易往来。青岛港由青岛大港港区、黄岛油港区、前湾港区、董口港区和威海港区五大港区组成，拥有万吨级以上深水泊位114个。先荣获国家质量管理奖、国家环境友好企业、全国首个智慧绿色“双五星港口、亚洲品牌500强、最具投资价值上市公司等荣誉称号。</w:t>
      </w:r>
    </w:p>
    <w:p w14:paraId="2BAC6240">
      <w:pPr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  <w14:ligatures w14:val="none"/>
        </w:rPr>
      </w:pPr>
    </w:p>
    <w:p w14:paraId="0DE5D8E7">
      <w:pPr>
        <w:spacing w:line="380" w:lineRule="exact"/>
        <w:jc w:val="center"/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备注：以上方案游学是海尔+其他企业（任选）其中一个参访</w:t>
      </w:r>
    </w:p>
    <w:p w14:paraId="45BEDE99">
      <w:pPr>
        <w:spacing w:line="380" w:lineRule="exact"/>
        <w:jc w:val="left"/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</w:pPr>
    </w:p>
    <w:p w14:paraId="466E74C4">
      <w:pPr>
        <w:spacing w:line="380" w:lineRule="exact"/>
        <w:jc w:val="left"/>
        <w:rPr>
          <w:rFonts w:hint="eastAsia" w:ascii="微软雅黑" w:hAnsi="微软雅黑" w:eastAsia="微软雅黑" w:cs="微软雅黑"/>
          <w:b/>
          <w:color w:val="C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C00000"/>
          <w:szCs w:val="21"/>
          <w14:ligatures w14:val="none"/>
        </w:rPr>
        <w:t>【收获】：</w:t>
      </w:r>
    </w:p>
    <w:p w14:paraId="16824D3C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◆零距离感受 ：</w:t>
      </w: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来一场互联网下的感官刺激，看海尔文化变革不同寻常！</w:t>
      </w:r>
    </w:p>
    <w:p w14:paraId="1FD9BBF5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◆互联网模式：</w:t>
      </w: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切实感受互联网下的模式创新，企业不变不行！</w:t>
      </w:r>
    </w:p>
    <w:p w14:paraId="7F0C7294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◆自驱动创新：</w:t>
      </w: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对比企业找到自身文化问题，不自省更待何时！</w:t>
      </w:r>
    </w:p>
    <w:p w14:paraId="1B948A09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◆学海尔创业：</w:t>
      </w: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看企业内部如何开展全员创客时代，让每个人成为自己的C</w:t>
      </w:r>
      <w:r>
        <w:rPr>
          <w:rFonts w:ascii="微软雅黑" w:hAnsi="微软雅黑" w:eastAsia="微软雅黑" w:cs="微软雅黑"/>
          <w:color w:val="000000"/>
          <w:szCs w:val="21"/>
          <w14:ligatures w14:val="none"/>
        </w:rPr>
        <w:t>EO</w:t>
      </w:r>
    </w:p>
    <w:p w14:paraId="2C802EE6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  <w:r>
        <w:rPr>
          <w:rFonts w:hint="eastAsia" w:ascii="微软雅黑" w:hAnsi="微软雅黑" w:eastAsia="微软雅黑" w:cs="微软雅黑"/>
          <w:b/>
          <w:color w:val="0000FF"/>
          <w:szCs w:val="21"/>
          <w14:ligatures w14:val="none"/>
        </w:rPr>
        <w:t>◆自发现之旅：</w:t>
      </w:r>
      <w:r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  <w:t>考察学习是一场发现之旅，借鉴标杆企业文化如何落地执行</w:t>
      </w:r>
    </w:p>
    <w:p w14:paraId="4C93E6CD">
      <w:pPr>
        <w:spacing w:line="38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szCs w:val="21"/>
          <w14:ligatures w14:val="none"/>
        </w:rPr>
      </w:pPr>
    </w:p>
    <w:p w14:paraId="6B531467">
      <w:pPr>
        <w:widowControl/>
        <w:shd w:val="clear" w:color="auto" w:fill="FFFFFF"/>
        <w:spacing w:line="465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C00000"/>
          <w:kern w:val="0"/>
          <w:szCs w:val="21"/>
          <w14:ligatures w14:val="none"/>
        </w:rPr>
        <w:t>日程安排：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14:ligatures w14:val="none"/>
        </w:rPr>
        <w:t xml:space="preserve"> </w:t>
      </w:r>
    </w:p>
    <w:tbl>
      <w:tblPr>
        <w:tblStyle w:val="6"/>
        <w:tblpPr w:leftFromText="180" w:rightFromText="180" w:vertAnchor="text" w:horzAnchor="page" w:tblpX="1407" w:tblpY="330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4678"/>
        <w:gridCol w:w="1276"/>
      </w:tblGrid>
      <w:tr w14:paraId="47E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BDD6EE" w:themeFill="accent5" w:themeFillTint="66"/>
          </w:tcPr>
          <w:p w14:paraId="48E00A84">
            <w:pPr>
              <w:widowControl/>
              <w:spacing w:line="46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日期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12BDFB7">
            <w:pPr>
              <w:widowControl/>
              <w:spacing w:line="46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时间节点</w:t>
            </w:r>
          </w:p>
        </w:tc>
        <w:tc>
          <w:tcPr>
            <w:tcW w:w="4678" w:type="dxa"/>
            <w:shd w:val="clear" w:color="auto" w:fill="BDD6EE" w:themeFill="accent5" w:themeFillTint="66"/>
          </w:tcPr>
          <w:p w14:paraId="378BD14B">
            <w:pPr>
              <w:widowControl/>
              <w:spacing w:line="46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主要内容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3855DDF3">
            <w:pPr>
              <w:widowControl/>
              <w:spacing w:line="46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备注</w:t>
            </w:r>
          </w:p>
        </w:tc>
      </w:tr>
      <w:tr w14:paraId="3F90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366ECB84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提前一天到</w:t>
            </w:r>
          </w:p>
        </w:tc>
        <w:tc>
          <w:tcPr>
            <w:tcW w:w="2410" w:type="dxa"/>
          </w:tcPr>
          <w:p w14:paraId="5DB1A794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3月27日报道</w:t>
            </w:r>
          </w:p>
        </w:tc>
        <w:tc>
          <w:tcPr>
            <w:tcW w:w="4678" w:type="dxa"/>
          </w:tcPr>
          <w:p w14:paraId="479F7E9C">
            <w:pPr>
              <w:widowControl/>
              <w:shd w:val="clear" w:color="auto" w:fill="FFFFFF"/>
              <w:spacing w:line="465" w:lineRule="atLeast"/>
              <w:ind w:firstLine="420" w:firstLineChars="2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入住指定青岛酒店</w:t>
            </w:r>
          </w:p>
        </w:tc>
        <w:tc>
          <w:tcPr>
            <w:tcW w:w="1276" w:type="dxa"/>
          </w:tcPr>
          <w:p w14:paraId="613FF2C9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</w:p>
        </w:tc>
      </w:tr>
      <w:tr w14:paraId="41F5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F5D5F50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3月28日</w:t>
            </w:r>
          </w:p>
        </w:tc>
        <w:tc>
          <w:tcPr>
            <w:tcW w:w="2410" w:type="dxa"/>
          </w:tcPr>
          <w:p w14:paraId="6372E414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上午9:00-12:00参访</w:t>
            </w:r>
          </w:p>
        </w:tc>
        <w:tc>
          <w:tcPr>
            <w:tcW w:w="4678" w:type="dxa"/>
          </w:tcPr>
          <w:p w14:paraId="4FAF5178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新媒体采编与自媒体传播内部大V培养机制</w:t>
            </w:r>
          </w:p>
        </w:tc>
        <w:tc>
          <w:tcPr>
            <w:tcW w:w="1276" w:type="dxa"/>
          </w:tcPr>
          <w:p w14:paraId="545D8476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孙海蓝老师</w:t>
            </w:r>
          </w:p>
        </w:tc>
      </w:tr>
      <w:tr w14:paraId="532B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10482002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中午</w:t>
            </w:r>
          </w:p>
        </w:tc>
        <w:tc>
          <w:tcPr>
            <w:tcW w:w="2410" w:type="dxa"/>
          </w:tcPr>
          <w:p w14:paraId="2DA288D9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12:00-13:00</w:t>
            </w:r>
          </w:p>
        </w:tc>
        <w:tc>
          <w:tcPr>
            <w:tcW w:w="4678" w:type="dxa"/>
          </w:tcPr>
          <w:p w14:paraId="55ACD9CB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午餐、休息</w:t>
            </w:r>
          </w:p>
        </w:tc>
        <w:tc>
          <w:tcPr>
            <w:tcW w:w="1276" w:type="dxa"/>
          </w:tcPr>
          <w:p w14:paraId="06E2AC9E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</w:p>
        </w:tc>
      </w:tr>
      <w:tr w14:paraId="1CAB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789E1D60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下午</w:t>
            </w:r>
          </w:p>
        </w:tc>
        <w:tc>
          <w:tcPr>
            <w:tcW w:w="2410" w:type="dxa"/>
          </w:tcPr>
          <w:p w14:paraId="49D905A1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下午：14:00-17:00</w:t>
            </w:r>
          </w:p>
        </w:tc>
        <w:tc>
          <w:tcPr>
            <w:tcW w:w="4678" w:type="dxa"/>
          </w:tcPr>
          <w:p w14:paraId="5765FC72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海尔参访+青啤等（任选一个）</w:t>
            </w:r>
          </w:p>
        </w:tc>
        <w:tc>
          <w:tcPr>
            <w:tcW w:w="1276" w:type="dxa"/>
          </w:tcPr>
          <w:p w14:paraId="423121E0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</w:p>
        </w:tc>
      </w:tr>
      <w:tr w14:paraId="050B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5B513D0F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3月29日</w:t>
            </w:r>
          </w:p>
        </w:tc>
        <w:tc>
          <w:tcPr>
            <w:tcW w:w="2410" w:type="dxa"/>
          </w:tcPr>
          <w:p w14:paraId="55EDD6B7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全天9:00-16:00培训</w:t>
            </w:r>
          </w:p>
        </w:tc>
        <w:tc>
          <w:tcPr>
            <w:tcW w:w="4678" w:type="dxa"/>
          </w:tcPr>
          <w:p w14:paraId="5D41F6BB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新媒体采编与自媒体传播内部大V培养机制</w:t>
            </w:r>
          </w:p>
        </w:tc>
        <w:tc>
          <w:tcPr>
            <w:tcW w:w="1276" w:type="dxa"/>
          </w:tcPr>
          <w:p w14:paraId="70CB90CE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孙海蓝老师</w:t>
            </w:r>
          </w:p>
        </w:tc>
      </w:tr>
      <w:tr w14:paraId="5D00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816FB61">
            <w:pPr>
              <w:widowControl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课程结束</w:t>
            </w:r>
          </w:p>
        </w:tc>
        <w:tc>
          <w:tcPr>
            <w:tcW w:w="2410" w:type="dxa"/>
          </w:tcPr>
          <w:p w14:paraId="1C4E7966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16:00后返程</w:t>
            </w:r>
          </w:p>
        </w:tc>
        <w:tc>
          <w:tcPr>
            <w:tcW w:w="4678" w:type="dxa"/>
          </w:tcPr>
          <w:p w14:paraId="5BF1C95F">
            <w:pPr>
              <w:widowControl/>
              <w:shd w:val="clear" w:color="auto" w:fill="FFFFFF"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  <w:t>课程结束，学员返程</w:t>
            </w:r>
          </w:p>
        </w:tc>
        <w:tc>
          <w:tcPr>
            <w:tcW w:w="1276" w:type="dxa"/>
          </w:tcPr>
          <w:p w14:paraId="72A9A76A">
            <w:pPr>
              <w:widowControl/>
              <w:spacing w:line="46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14:ligatures w14:val="none"/>
              </w:rPr>
            </w:pPr>
          </w:p>
        </w:tc>
      </w:tr>
    </w:tbl>
    <w:p w14:paraId="3F2F5535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</w:p>
    <w:p w14:paraId="1E13F568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主讲老师</w:t>
      </w:r>
    </w:p>
    <w:p w14:paraId="3FC2844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孙海蓝老师：海尔资深实战派职业讲师和咨询师，企业文化领域资深实战管理专家，企业文化陪跑教练，多家企业辅导咨询顾问、国内多所高校MBA、EMBA资深实战文化讲师，参与咨询辅导项目近百个</w:t>
      </w:r>
    </w:p>
    <w:p w14:paraId="2C8BFCFB">
      <w:pPr>
        <w:spacing w:line="400" w:lineRule="exact"/>
        <w:ind w:left="210" w:leftChars="100"/>
        <w:jc w:val="left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【前言】</w:t>
      </w:r>
    </w:p>
    <w:p w14:paraId="1174F850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毛泽东说：“凡是推翻一个政权必先打造舆论。”</w:t>
      </w:r>
    </w:p>
    <w:p w14:paraId="4F66C158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习近平总书记说：“党的新闻舆论工作是党的一项重要工作，是治国理政、定国安邦的大事。”如何让企业战略经营落地，需要通过文化去造势，通过传统媒体和新媒体融合推动企业内部凝心聚力，这个武器媒体联动融合——自媒体！如何用自媒体去传播企业文化呢？在互联网时代需要用创新思维！</w:t>
      </w:r>
    </w:p>
    <w:p w14:paraId="34143439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“不日新者必日退，明者因时而变，知者随事而制”做好宣传思想工作，比以往任何时候都更加重要而且需要创新。</w:t>
      </w:r>
    </w:p>
    <w:p w14:paraId="06242DBA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——具有海尔11年资深企业文化实战管理经验的孙海蓝老师，将通过大量实操案例告诉你如何做内刊新闻采编和自媒体管理，包括如何为企业文化服务。</w:t>
      </w:r>
    </w:p>
    <w:p w14:paraId="34FAE2D5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课程亮点：</w:t>
      </w:r>
    </w:p>
    <w:p w14:paraId="17DCC9F1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案例教学、互动教学、启发式教学</w:t>
      </w:r>
    </w:p>
    <w:p w14:paraId="0C3BDDBF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翻转课堂激发学员互动分享工作经验</w:t>
      </w:r>
    </w:p>
    <w:p w14:paraId="6FB6AEE4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通过答疑学员问题便于后续落地实施</w:t>
      </w:r>
    </w:p>
    <w:p w14:paraId="4E605E1C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研讨+案例分享+头脑风暴</w:t>
      </w:r>
    </w:p>
    <w:p w14:paraId="6207269F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课程收益：</w:t>
      </w:r>
    </w:p>
    <w:p w14:paraId="4761826B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掌握新闻采编的方法工具</w:t>
      </w:r>
    </w:p>
    <w:p w14:paraId="02D528DA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掌握新媒体传播的方法论</w:t>
      </w:r>
    </w:p>
    <w:p w14:paraId="468CEED7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如何会起好一个新闻题目</w:t>
      </w:r>
    </w:p>
    <w:p w14:paraId="27B37810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知道好新闻从哪来如何写</w:t>
      </w:r>
    </w:p>
    <w:p w14:paraId="2B11D302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课程反馈：</w:t>
      </w:r>
    </w:p>
    <w:p w14:paraId="65D8BB5B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这个课程找了很久，来上这个课程对我触动很大，之前自己在做内刊和采编包括新媒体传播方面发现有很多误区，通过上孙海蓝老师的课程，发现我还需要去建立内部采编体系，如何做好策划搭建好平台，让我们的内刊和微信号做的更好，更让人爱读爱看。</w:t>
      </w:r>
    </w:p>
    <w:p w14:paraId="469884C6">
      <w:pPr>
        <w:spacing w:line="400" w:lineRule="exact"/>
        <w:ind w:left="210" w:leftChars="100" w:firstLine="420" w:firstLineChars="200"/>
        <w:rPr>
          <w:rFonts w:hint="eastAsia" w:ascii="仿宋" w:hAnsi="仿宋" w:eastAsia="仿宋" w:cs="Arial"/>
          <w:b/>
          <w:bCs/>
          <w:kern w:val="0"/>
          <w:szCs w:val="21"/>
          <w14:ligatures w14:val="none"/>
        </w:rPr>
      </w:pPr>
      <w:r>
        <w:rPr>
          <w:rFonts w:ascii="仿宋" w:hAnsi="仿宋" w:eastAsia="仿宋" w:cs="Arial"/>
          <w:kern w:val="0"/>
          <w:szCs w:val="21"/>
          <w14:ligatures w14:val="none"/>
        </w:rPr>
        <w:t xml:space="preserve">                                             </w:t>
      </w:r>
      <w:r>
        <w:rPr>
          <w:rFonts w:ascii="仿宋" w:hAnsi="仿宋" w:eastAsia="仿宋" w:cs="Arial"/>
          <w:b/>
          <w:bCs/>
          <w:kern w:val="0"/>
          <w:szCs w:val="21"/>
          <w14:ligatures w14:val="none"/>
        </w:rPr>
        <w:t xml:space="preserve"> </w:t>
      </w:r>
      <w:r>
        <w:rPr>
          <w:rFonts w:hint="eastAsia" w:ascii="仿宋" w:hAnsi="仿宋" w:eastAsia="仿宋" w:cs="Arial"/>
          <w:b/>
          <w:bCs/>
          <w:kern w:val="0"/>
          <w:szCs w:val="21"/>
          <w14:ligatures w14:val="none"/>
        </w:rPr>
        <w:t>——上海某外企课长 文静</w:t>
      </w:r>
    </w:p>
    <w:p w14:paraId="642A7D4A">
      <w:pPr>
        <w:numPr>
          <w:ilvl w:val="0"/>
          <w:numId w:val="1"/>
        </w:num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学习孙海蓝老师2天的内刊课程，让我感觉对自己的工作更有信心了，发现以前自己存在的问题，明白了为什么找不到合适的素材，为什么文化宣传和战略主题接轨不高，抓手不对，努力白费，孙老师分享了一些标杆企业的做法非常值得学习参考，对工作帮助收获太大了。</w:t>
      </w:r>
    </w:p>
    <w:p w14:paraId="48FD0A69">
      <w:pPr>
        <w:spacing w:line="400" w:lineRule="exact"/>
        <w:ind w:left="210" w:leftChars="100" w:firstLine="420" w:firstLineChars="200"/>
        <w:rPr>
          <w:rFonts w:hint="eastAsia" w:ascii="仿宋" w:hAnsi="仿宋" w:eastAsia="仿宋" w:cs="Arial"/>
          <w:b/>
          <w:bCs/>
          <w:kern w:val="0"/>
          <w:szCs w:val="21"/>
          <w14:ligatures w14:val="none"/>
        </w:rPr>
      </w:pPr>
      <w:r>
        <w:rPr>
          <w:rFonts w:hint="eastAsia" w:ascii="仿宋" w:hAnsi="仿宋" w:eastAsia="仿宋" w:cs="Arial"/>
          <w:kern w:val="0"/>
          <w:szCs w:val="21"/>
          <w14:ligatures w14:val="none"/>
        </w:rPr>
        <w:t xml:space="preserve"> </w:t>
      </w:r>
      <w:r>
        <w:rPr>
          <w:rFonts w:ascii="仿宋" w:hAnsi="仿宋" w:eastAsia="仿宋" w:cs="Arial"/>
          <w:kern w:val="0"/>
          <w:szCs w:val="21"/>
          <w14:ligatures w14:val="none"/>
        </w:rPr>
        <w:t xml:space="preserve">                                          </w:t>
      </w:r>
      <w:r>
        <w:rPr>
          <w:rFonts w:ascii="仿宋" w:hAnsi="仿宋" w:eastAsia="仿宋" w:cs="Arial"/>
          <w:b/>
          <w:bCs/>
          <w:kern w:val="0"/>
          <w:szCs w:val="21"/>
          <w14:ligatures w14:val="none"/>
        </w:rPr>
        <w:t xml:space="preserve">  </w:t>
      </w:r>
      <w:r>
        <w:rPr>
          <w:rFonts w:hint="eastAsia" w:ascii="仿宋" w:hAnsi="仿宋" w:eastAsia="仿宋" w:cs="Arial"/>
          <w:b/>
          <w:bCs/>
          <w:kern w:val="0"/>
          <w:szCs w:val="21"/>
          <w14:ligatures w14:val="none"/>
        </w:rPr>
        <w:t>——北京某基金文化负责人 小雯</w:t>
      </w:r>
    </w:p>
    <w:p w14:paraId="2E853DFB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本课程告诉企业：</w:t>
      </w:r>
    </w:p>
    <w:p w14:paraId="48A785DF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1、会干：会造势，会采编、会提炼，</w:t>
      </w:r>
    </w:p>
    <w:p w14:paraId="5DC7A4F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2、会写：写故事、写新闻、编微信、</w:t>
      </w:r>
    </w:p>
    <w:p w14:paraId="4F1143BE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3、会讲：讲政治、讲正气，讲文化</w:t>
      </w:r>
    </w:p>
    <w:p w14:paraId="7E6A79B7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4、会悟：悟融合、悟自媒、微传播</w:t>
      </w:r>
    </w:p>
    <w:p w14:paraId="22329AA6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【本课程提纲】</w:t>
      </w:r>
    </w:p>
    <w:p w14:paraId="0A6395E5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第一讲：能力必备——自身要硬</w:t>
      </w:r>
    </w:p>
    <w:p w14:paraId="297A1F86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1、自媒体小编对企业文化的理解：7化、八感、4有、5度、4一</w:t>
      </w:r>
    </w:p>
    <w:p w14:paraId="4D182D66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案例分享</w:t>
      </w:r>
    </w:p>
    <w:p w14:paraId="3392741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2、自媒体小编自身的三种基本角色</w:t>
      </w:r>
    </w:p>
    <w:p w14:paraId="147CDF51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3、小编应该具备的6种互联网思维</w:t>
      </w:r>
    </w:p>
    <w:p w14:paraId="158FE00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4、做好微信应该具备的基本功</w:t>
      </w:r>
    </w:p>
    <w:p w14:paraId="4B92F9F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5、自媒体小编的2个核心关键点：身入+心到</w:t>
      </w:r>
    </w:p>
    <w:p w14:paraId="608D1947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6、自媒体小编的5狗精神</w:t>
      </w:r>
    </w:p>
    <w:p w14:paraId="200FA5BE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</w:p>
    <w:p w14:paraId="1356218C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第二讲: 自媒管理——产品思维</w:t>
      </w:r>
    </w:p>
    <w:p w14:paraId="6A51C230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内刊定位、自媒体定位</w:t>
      </w:r>
    </w:p>
    <w:p w14:paraId="5D938C78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自媒体传播的特点</w:t>
      </w:r>
    </w:p>
    <w:p w14:paraId="0080BA0E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对内刊的基本管理</w:t>
      </w:r>
    </w:p>
    <w:p w14:paraId="656E521F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1）、推送内容、时间选择</w:t>
      </w:r>
    </w:p>
    <w:p w14:paraId="54516174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2）、同一管控口径</w:t>
      </w:r>
    </w:p>
    <w:p w14:paraId="51147D8D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3）管理手段，今日头条</w:t>
      </w:r>
    </w:p>
    <w:p w14:paraId="1A215EF8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4）掌握各种自媒体管理和排版工具</w:t>
      </w:r>
    </w:p>
    <w:p w14:paraId="0D451448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5）内刊的策划和每期主题设计</w:t>
      </w:r>
    </w:p>
    <w:p w14:paraId="2E27CCDF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6）内刊的版面逻辑设计</w:t>
      </w:r>
    </w:p>
    <w:p w14:paraId="47EB6220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众多企业案例分享</w:t>
      </w:r>
    </w:p>
    <w:p w14:paraId="2C203AA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ascii="微软雅黑" w:hAnsi="微软雅黑" w:eastAsia="微软雅黑" w:cs="Arial"/>
          <w:kern w:val="0"/>
          <w:szCs w:val="21"/>
          <w14:ligatures w14:val="none"/>
        </w:rPr>
        <w:t>自媒体舆情管控管理</w:t>
      </w:r>
    </w:p>
    <w:p w14:paraId="6B77922D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</w:p>
    <w:p w14:paraId="652FC34E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第三讲：蒲公英管理——梯队建设</w:t>
      </w:r>
    </w:p>
    <w:p w14:paraId="74646405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一、需要建立的4张表</w:t>
      </w:r>
    </w:p>
    <w:p w14:paraId="4A5E081B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二、建立通讯员管理机制</w:t>
      </w:r>
    </w:p>
    <w:p w14:paraId="1469CA0E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三、推进通讯员蒲公英计划</w:t>
      </w:r>
    </w:p>
    <w:p w14:paraId="3979312F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众多企业通讯员管理分享</w:t>
      </w:r>
    </w:p>
    <w:p w14:paraId="7960B774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四、让通讯员知道如何投稿</w:t>
      </w:r>
    </w:p>
    <w:p w14:paraId="0E6AE61D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五、如何对通讯员进行激励</w:t>
      </w:r>
    </w:p>
    <w:p w14:paraId="360A9B83">
      <w:pPr>
        <w:spacing w:line="400" w:lineRule="exact"/>
        <w:ind w:left="210"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</w:p>
    <w:p w14:paraId="4FFCB42D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第四讲：造势传播——借势营销</w:t>
      </w:r>
    </w:p>
    <w:p w14:paraId="2C98F60B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 xml:space="preserve">一、传播造势三大核心：创意+情感+时机 </w:t>
      </w:r>
    </w:p>
    <w:p w14:paraId="0323D9B8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二、推进传播6借管理</w:t>
      </w:r>
    </w:p>
    <w:p w14:paraId="11641388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案例演练+辅导案例分享</w:t>
      </w:r>
    </w:p>
    <w:p w14:paraId="5D301C08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如何设计策划企业内部活动</w:t>
      </w:r>
    </w:p>
    <w:p w14:paraId="474DF7E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要学习的五狗精神</w:t>
      </w:r>
    </w:p>
    <w:p w14:paraId="152C9CA2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案例分享：活动设计</w:t>
      </w:r>
    </w:p>
    <w:p w14:paraId="6B81B769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2、活动策划的记得要求：</w:t>
      </w:r>
    </w:p>
    <w:p w14:paraId="6A6618B3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痛点、引流、刺激、好奇</w:t>
      </w:r>
    </w:p>
    <w:p w14:paraId="69CE780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案例分享：主题活动策划</w:t>
      </w:r>
    </w:p>
    <w:p w14:paraId="30E04937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ascii="微软雅黑" w:hAnsi="微软雅黑" w:eastAsia="微软雅黑" w:cs="Arial"/>
          <w:kern w:val="0"/>
          <w:szCs w:val="21"/>
          <w14:ligatures w14:val="none"/>
        </w:rPr>
        <w:t>3</w:t>
      </w: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、造势策划要明白的道理</w:t>
      </w:r>
    </w:p>
    <w:p w14:paraId="27658931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案例分享和演练</w:t>
      </w:r>
    </w:p>
    <w:p w14:paraId="7D4CD7D7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ascii="微软雅黑" w:hAnsi="微软雅黑" w:eastAsia="微软雅黑" w:cs="Arial"/>
          <w:kern w:val="0"/>
          <w:szCs w:val="21"/>
          <w14:ligatures w14:val="none"/>
        </w:rPr>
        <w:t>4</w:t>
      </w: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、做好微信小编的1223原则</w:t>
      </w:r>
    </w:p>
    <w:p w14:paraId="08015868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ascii="微软雅黑" w:hAnsi="微软雅黑" w:eastAsia="微软雅黑" w:cs="Arial"/>
          <w:kern w:val="0"/>
          <w:szCs w:val="21"/>
          <w14:ligatures w14:val="none"/>
        </w:rPr>
        <w:t>5</w:t>
      </w: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、新闻造势点的设计</w:t>
      </w:r>
    </w:p>
    <w:p w14:paraId="36A946A7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如何借助热点？</w:t>
      </w:r>
    </w:p>
    <w:p w14:paraId="17084957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作业演练 案例分享</w:t>
      </w:r>
    </w:p>
    <w:p w14:paraId="33F24BD3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工具使用：如何训练AI发视频（抖音）</w:t>
      </w:r>
    </w:p>
    <w:p w14:paraId="53B5ACD4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三、企业内部大V培养计划</w:t>
      </w:r>
    </w:p>
    <w:p w14:paraId="1E00D79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建立企业自己的星光计划</w:t>
      </w:r>
    </w:p>
    <w:p w14:paraId="69103EB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内部筛选培养大V机制</w:t>
      </w:r>
    </w:p>
    <w:p w14:paraId="2B0A391B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大V培养计划于主题策划</w:t>
      </w:r>
    </w:p>
    <w:p w14:paraId="784788C6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大V 要懂自媒体流量密码</w:t>
      </w:r>
    </w:p>
    <w:p w14:paraId="5D9B68A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大V的自媒体出圈方法做法</w:t>
      </w:r>
    </w:p>
    <w:p w14:paraId="7153A07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众多案例分享</w:t>
      </w:r>
    </w:p>
    <w:p w14:paraId="1706EC1E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</w:p>
    <w:p w14:paraId="3040B626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第五讲 新闻采编 ——实操训练</w:t>
      </w:r>
    </w:p>
    <w:p w14:paraId="3D98A872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  <w:t>关于采编实操手段的训练</w:t>
      </w:r>
    </w:p>
    <w:p w14:paraId="2482F2AF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关于新闻采访：</w:t>
      </w:r>
    </w:p>
    <w:p w14:paraId="4EA4F22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1）新闻采编的注意的问题</w:t>
      </w:r>
    </w:p>
    <w:p w14:paraId="28EB7095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系列案例训练、演练、分享</w:t>
      </w:r>
    </w:p>
    <w:p w14:paraId="6B4ABB80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关于新闻写作：</w:t>
      </w:r>
    </w:p>
    <w:p w14:paraId="2D080042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  <w:t>关于题目和内容的提炼</w:t>
      </w:r>
    </w:p>
    <w:p w14:paraId="26FEA70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1）、让题目抓人，让文章诱人</w:t>
      </w:r>
    </w:p>
    <w:p w14:paraId="125AF3E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2）、题目的提炼：一目知文法</w:t>
      </w:r>
    </w:p>
    <w:p w14:paraId="464C2436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案例分享：一目知文法</w:t>
      </w:r>
    </w:p>
    <w:p w14:paraId="7215FB0A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关于通讯、人物的报道写法（适合微信号）</w:t>
      </w:r>
    </w:p>
    <w:p w14:paraId="504C9D27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1）、抓导向，抓立意，讲故事</w:t>
      </w:r>
    </w:p>
    <w:p w14:paraId="2635B803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2）、理解意图更重要</w:t>
      </w:r>
    </w:p>
    <w:p w14:paraId="75E11292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3）、鲜活的语言更生动</w:t>
      </w:r>
    </w:p>
    <w:p w14:paraId="56924FD1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4）、文章写法的三个一思想</w:t>
      </w:r>
    </w:p>
    <w:p w14:paraId="460CEA9A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  <w:t>关于微信号文章写作训练</w:t>
      </w:r>
    </w:p>
    <w:p w14:paraId="78910270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自媒体的写作特点</w:t>
      </w:r>
    </w:p>
    <w:p w14:paraId="6E17837D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自媒体的文字特点</w:t>
      </w:r>
    </w:p>
    <w:p w14:paraId="171C358B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自媒体写作：风格即人</w:t>
      </w:r>
    </w:p>
    <w:p w14:paraId="303ED4F6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自媒体的写作训练</w:t>
      </w:r>
    </w:p>
    <w:p w14:paraId="757CB56F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实操训练</w:t>
      </w:r>
    </w:p>
    <w:p w14:paraId="4C495BE2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1）企业微信号的管理</w:t>
      </w:r>
    </w:p>
    <w:p w14:paraId="3556D0FB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现场实操训练：写法</w:t>
      </w:r>
    </w:p>
    <w:p w14:paraId="5E9C0BE4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  <w:t>如何做舆论引导</w:t>
      </w:r>
    </w:p>
    <w:p w14:paraId="23811A73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1、标题抓人眼球</w:t>
      </w:r>
    </w:p>
    <w:p w14:paraId="2AE0617B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2、激发读者欲望</w:t>
      </w:r>
    </w:p>
    <w:p w14:paraId="7D086BE5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3、获得读者信任</w:t>
      </w:r>
    </w:p>
    <w:p w14:paraId="47202395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4、引导下一步操作</w:t>
      </w:r>
    </w:p>
    <w:p w14:paraId="3701DA7B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  <w:t> 活动推文写作流程</w:t>
      </w:r>
    </w:p>
    <w:p w14:paraId="5D2761DF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1、挖掘活动亮点</w:t>
      </w:r>
    </w:p>
    <w:p w14:paraId="4AE282E6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2、设计推文结构</w:t>
      </w:r>
    </w:p>
    <w:p w14:paraId="6EC4980E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3、内容撰写优化</w:t>
      </w:r>
    </w:p>
    <w:p w14:paraId="070A3D83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4、呈现亮点突出</w:t>
      </w:r>
    </w:p>
    <w:p w14:paraId="74AF52A9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案例分享和演练</w:t>
      </w:r>
    </w:p>
    <w:p w14:paraId="5A8DAEB6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kern w:val="0"/>
          <w:szCs w:val="21"/>
          <w14:ligatures w14:val="none"/>
        </w:rPr>
        <w:t>关于新闻拍照管理</w:t>
      </w:r>
    </w:p>
    <w:p w14:paraId="08745669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如何构图</w:t>
      </w:r>
    </w:p>
    <w:p w14:paraId="7223A8E6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修图软件</w:t>
      </w:r>
    </w:p>
    <w:p w14:paraId="5D136694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案例赏析</w:t>
      </w:r>
    </w:p>
    <w:p w14:paraId="4C5332AD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模板资源网站</w:t>
      </w:r>
    </w:p>
    <w:p w14:paraId="4BC1A9DE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作业演练点评+ 案例分享</w:t>
      </w:r>
    </w:p>
    <w:p w14:paraId="565D59D3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</w:p>
    <w:p w14:paraId="704B918C">
      <w:pPr>
        <w:spacing w:line="400" w:lineRule="exact"/>
        <w:ind w:left="210" w:leftChars="100"/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 w:val="24"/>
          <w:szCs w:val="24"/>
          <w14:ligatures w14:val="none"/>
        </w:rPr>
        <w:t>第六讲：课程小结——课程收获</w:t>
      </w:r>
    </w:p>
    <w:p w14:paraId="5F8EA3C4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  <w:r>
        <w:rPr>
          <w:rFonts w:hint="eastAsia" w:ascii="微软雅黑" w:hAnsi="微软雅黑" w:eastAsia="微软雅黑" w:cs="Arial"/>
          <w:kern w:val="0"/>
          <w:szCs w:val="21"/>
          <w14:ligatures w14:val="none"/>
        </w:rPr>
        <w:t>收获  感悟  行动</w:t>
      </w:r>
    </w:p>
    <w:p w14:paraId="4680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报名表</w:t>
      </w:r>
    </w:p>
    <w:p w14:paraId="2253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eastAsia="微软雅黑"/>
        </w:rPr>
        <w:t>注：请至少提前一周将报名回执回传我司</w:t>
      </w:r>
      <w:r>
        <w:rPr>
          <w:rFonts w:eastAsia="微软雅黑"/>
        </w:rPr>
        <w:t xml:space="preserve"> </w:t>
      </w:r>
      <w:r>
        <w:rPr>
          <w:rFonts w:hint="eastAsia" w:eastAsia="微软雅黑"/>
        </w:rPr>
        <w:t>手机：15165027992微信与手机同步</w:t>
      </w:r>
    </w:p>
    <w:p w14:paraId="62E19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tbl>
      <w:tblPr>
        <w:tblStyle w:val="6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0"/>
        <w:gridCol w:w="1530"/>
        <w:gridCol w:w="705"/>
        <w:gridCol w:w="750"/>
        <w:gridCol w:w="1620"/>
        <w:gridCol w:w="765"/>
        <w:gridCol w:w="2139"/>
      </w:tblGrid>
      <w:tr w14:paraId="5416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55" w:type="dxa"/>
            <w:noWrap w:val="0"/>
            <w:vAlign w:val="top"/>
          </w:tcPr>
          <w:p w14:paraId="06C2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培训课程</w:t>
            </w:r>
          </w:p>
        </w:tc>
        <w:tc>
          <w:tcPr>
            <w:tcW w:w="3000" w:type="dxa"/>
            <w:gridSpan w:val="2"/>
            <w:noWrap w:val="0"/>
            <w:vAlign w:val="top"/>
          </w:tcPr>
          <w:p w14:paraId="622D6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3F33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城市/日期</w:t>
            </w:r>
          </w:p>
        </w:tc>
        <w:tc>
          <w:tcPr>
            <w:tcW w:w="4524" w:type="dxa"/>
            <w:gridSpan w:val="3"/>
            <w:noWrap w:val="0"/>
            <w:vAlign w:val="top"/>
          </w:tcPr>
          <w:p w14:paraId="6D10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67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55" w:type="dxa"/>
            <w:noWrap w:val="0"/>
            <w:vAlign w:val="top"/>
          </w:tcPr>
          <w:p w14:paraId="3A73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00" w:type="dxa"/>
            <w:gridSpan w:val="2"/>
            <w:noWrap w:val="0"/>
            <w:vAlign w:val="top"/>
          </w:tcPr>
          <w:p w14:paraId="096F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 w14:paraId="53F9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培训负责人</w:t>
            </w:r>
          </w:p>
        </w:tc>
        <w:tc>
          <w:tcPr>
            <w:tcW w:w="1620" w:type="dxa"/>
            <w:noWrap w:val="0"/>
            <w:vAlign w:val="top"/>
          </w:tcPr>
          <w:p w14:paraId="3D949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 w14:paraId="7319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139" w:type="dxa"/>
            <w:noWrap w:val="0"/>
            <w:vAlign w:val="top"/>
          </w:tcPr>
          <w:p w14:paraId="55F7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06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55" w:type="dxa"/>
            <w:noWrap w:val="0"/>
            <w:vAlign w:val="top"/>
          </w:tcPr>
          <w:p w14:paraId="20D2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8979" w:type="dxa"/>
            <w:gridSpan w:val="7"/>
            <w:noWrap w:val="0"/>
            <w:vAlign w:val="top"/>
          </w:tcPr>
          <w:p w14:paraId="69CB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国营、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民营、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外商独资、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>中外合资、 其他（请注明）_______________</w:t>
            </w:r>
          </w:p>
        </w:tc>
      </w:tr>
      <w:tr w14:paraId="3103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55" w:type="dxa"/>
            <w:noWrap w:val="0"/>
            <w:vAlign w:val="top"/>
          </w:tcPr>
          <w:p w14:paraId="11A1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股份制公司</w:t>
            </w:r>
          </w:p>
        </w:tc>
        <w:tc>
          <w:tcPr>
            <w:tcW w:w="1470" w:type="dxa"/>
            <w:noWrap w:val="0"/>
            <w:vAlign w:val="top"/>
          </w:tcPr>
          <w:p w14:paraId="7391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是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否</w:t>
            </w:r>
          </w:p>
        </w:tc>
        <w:tc>
          <w:tcPr>
            <w:tcW w:w="1530" w:type="dxa"/>
            <w:noWrap w:val="0"/>
            <w:vAlign w:val="top"/>
          </w:tcPr>
          <w:p w14:paraId="59DD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微软雅黑"/>
                <w:color w:val="auto"/>
                <w:szCs w:val="20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>单位员工人数</w:t>
            </w:r>
          </w:p>
        </w:tc>
        <w:tc>
          <w:tcPr>
            <w:tcW w:w="5979" w:type="dxa"/>
            <w:gridSpan w:val="5"/>
            <w:noWrap w:val="0"/>
            <w:vAlign w:val="top"/>
          </w:tcPr>
          <w:p w14:paraId="1731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微软雅黑"/>
                <w:color w:val="auto"/>
                <w:szCs w:val="20"/>
                <w:lang w:val="en-US" w:eastAsia="zh-CN"/>
              </w:rPr>
            </w:pPr>
          </w:p>
        </w:tc>
      </w:tr>
      <w:tr w14:paraId="7984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534" w:type="dxa"/>
            <w:gridSpan w:val="8"/>
            <w:noWrap w:val="0"/>
            <w:vAlign w:val="top"/>
          </w:tcPr>
          <w:p w14:paraId="0374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参训人员名单</w:t>
            </w:r>
          </w:p>
        </w:tc>
      </w:tr>
      <w:tr w14:paraId="6423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55" w:type="dxa"/>
            <w:noWrap w:val="0"/>
            <w:vAlign w:val="top"/>
          </w:tcPr>
          <w:p w14:paraId="7137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top"/>
          </w:tcPr>
          <w:p w14:paraId="4C64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985" w:type="dxa"/>
            <w:gridSpan w:val="3"/>
            <w:noWrap w:val="0"/>
            <w:vAlign w:val="top"/>
          </w:tcPr>
          <w:p w14:paraId="42BD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工作部门/职位</w:t>
            </w:r>
          </w:p>
        </w:tc>
        <w:tc>
          <w:tcPr>
            <w:tcW w:w="2385" w:type="dxa"/>
            <w:gridSpan w:val="2"/>
            <w:noWrap w:val="0"/>
            <w:vAlign w:val="top"/>
          </w:tcPr>
          <w:p w14:paraId="2AB4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139" w:type="dxa"/>
            <w:noWrap w:val="0"/>
            <w:vAlign w:val="top"/>
          </w:tcPr>
          <w:p w14:paraId="10AF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6C30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5" w:type="dxa"/>
            <w:noWrap w:val="0"/>
            <w:vAlign w:val="top"/>
          </w:tcPr>
          <w:p w14:paraId="2E64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4E4C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1766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1A96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00F3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96B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5" w:type="dxa"/>
            <w:noWrap w:val="0"/>
            <w:vAlign w:val="top"/>
          </w:tcPr>
          <w:p w14:paraId="41B8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7DB2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4179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7357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5F15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6C2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5" w:type="dxa"/>
            <w:noWrap w:val="0"/>
            <w:vAlign w:val="top"/>
          </w:tcPr>
          <w:p w14:paraId="3712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0353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69C2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742B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2282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8BE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5" w:type="dxa"/>
            <w:noWrap w:val="0"/>
            <w:vAlign w:val="top"/>
          </w:tcPr>
          <w:p w14:paraId="7DBE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6F81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3"/>
            <w:noWrap w:val="0"/>
            <w:vAlign w:val="top"/>
          </w:tcPr>
          <w:p w14:paraId="1071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5E9E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 w14:paraId="64C5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094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534" w:type="dxa"/>
            <w:gridSpan w:val="8"/>
            <w:noWrap w:val="0"/>
            <w:vAlign w:val="top"/>
          </w:tcPr>
          <w:p w14:paraId="04D73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val="en-US" w:eastAsia="zh-CN"/>
              </w:rPr>
              <w:t>开票信息</w:t>
            </w:r>
          </w:p>
        </w:tc>
      </w:tr>
      <w:tr w14:paraId="7F2F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5260" w:type="dxa"/>
            <w:gridSpan w:val="4"/>
            <w:noWrap w:val="0"/>
            <w:vAlign w:val="top"/>
          </w:tcPr>
          <w:p w14:paraId="66A0FE13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leftChars="100"/>
              <w:textAlignment w:val="auto"/>
              <w:rPr>
                <w:rFonts w:hint="eastAsia" w:eastAsia="微软雅黑"/>
                <w:szCs w:val="20"/>
              </w:rPr>
            </w:pPr>
          </w:p>
          <w:p w14:paraId="5E7B1B28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  <w:lang w:eastAsia="zh-CN"/>
              </w:rPr>
            </w:pPr>
            <w:r>
              <w:rPr>
                <w:rFonts w:hint="eastAsia" w:eastAsia="微软雅黑"/>
                <w:szCs w:val="20"/>
                <w:lang w:eastAsia="zh-CN"/>
              </w:rPr>
              <w:t>山东图志商学账户信息：</w:t>
            </w:r>
          </w:p>
          <w:p w14:paraId="20F110DF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微软雅黑"/>
                <w:szCs w:val="20"/>
              </w:rPr>
            </w:pPr>
            <w:r>
              <w:rPr>
                <w:rFonts w:hint="eastAsia" w:eastAsia="微软雅黑"/>
                <w:szCs w:val="20"/>
              </w:rPr>
              <w:t>开户名称：山东图志商学企业管理有限公司</w:t>
            </w:r>
          </w:p>
          <w:p w14:paraId="258623FC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微软雅黑"/>
                <w:szCs w:val="20"/>
              </w:rPr>
            </w:pPr>
            <w:r>
              <w:rPr>
                <w:rFonts w:hint="eastAsia" w:eastAsia="微软雅黑"/>
                <w:szCs w:val="20"/>
              </w:rPr>
              <w:t>银行帐号：</w:t>
            </w:r>
            <w:r>
              <w:rPr>
                <w:rFonts w:eastAsia="微软雅黑"/>
                <w:szCs w:val="20"/>
              </w:rPr>
              <w:t>15126201040009634</w:t>
            </w:r>
          </w:p>
          <w:p w14:paraId="6411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微软雅黑"/>
                <w:szCs w:val="20"/>
              </w:rPr>
              <w:t>开户银行：中国农业银行济南阳光新路支行</w:t>
            </w:r>
          </w:p>
        </w:tc>
        <w:tc>
          <w:tcPr>
            <w:tcW w:w="5274" w:type="dxa"/>
            <w:gridSpan w:val="4"/>
            <w:noWrap w:val="0"/>
            <w:vAlign w:val="top"/>
          </w:tcPr>
          <w:p w14:paraId="65F2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</w:rPr>
            </w:pPr>
          </w:p>
          <w:p w14:paraId="29A1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  <w:lang w:eastAsia="zh-CN"/>
              </w:rPr>
            </w:pPr>
            <w:r>
              <w:rPr>
                <w:rFonts w:hint="eastAsia" w:eastAsia="微软雅黑"/>
                <w:szCs w:val="20"/>
                <w:lang w:eastAsia="zh-CN"/>
              </w:rPr>
              <w:t>参训单位开票信息：</w:t>
            </w:r>
          </w:p>
          <w:p w14:paraId="2CFB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微软雅黑"/>
                <w:szCs w:val="20"/>
                <w:lang w:eastAsia="zh-CN"/>
              </w:rPr>
            </w:pPr>
          </w:p>
        </w:tc>
      </w:tr>
      <w:tr w14:paraId="7AB9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534" w:type="dxa"/>
            <w:gridSpan w:val="8"/>
            <w:noWrap w:val="0"/>
            <w:vAlign w:val="top"/>
          </w:tcPr>
          <w:p w14:paraId="15C75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微软雅黑"/>
                <w:szCs w:val="20"/>
                <w:lang w:val="en-US" w:eastAsia="zh-CN"/>
              </w:rPr>
            </w:pPr>
            <w:r>
              <w:rPr>
                <w:rFonts w:hint="eastAsia" w:eastAsia="微软雅黑"/>
                <w:color w:val="FF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仅现场缴费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现金、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微信、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支付宝、或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公司转账</w:t>
            </w:r>
          </w:p>
        </w:tc>
      </w:tr>
      <w:tr w14:paraId="2DAA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534" w:type="dxa"/>
            <w:gridSpan w:val="8"/>
            <w:noWrap w:val="0"/>
            <w:vAlign w:val="top"/>
          </w:tcPr>
          <w:p w14:paraId="7DA6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微软雅黑"/>
                <w:b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>发票领取：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现场领取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课前邮寄 </w:t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eastAsia="微软雅黑"/>
                <w:color w:val="auto"/>
                <w:szCs w:val="20"/>
                <w:lang w:val="en-US" w:eastAsia="zh-CN"/>
              </w:rPr>
              <w:t xml:space="preserve"> 电子发票</w:t>
            </w:r>
          </w:p>
        </w:tc>
      </w:tr>
      <w:tr w14:paraId="01AB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534" w:type="dxa"/>
            <w:gridSpan w:val="8"/>
            <w:noWrap w:val="0"/>
            <w:vAlign w:val="top"/>
          </w:tcPr>
          <w:p w14:paraId="34AE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微软雅黑"/>
                <w:color w:val="auto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bCs/>
                <w:color w:val="191919"/>
                <w:sz w:val="24"/>
                <w:shd w:val="clear" w:color="auto" w:fill="FFFFFF"/>
              </w:rPr>
              <w:t>需要咨询专家的问题</w:t>
            </w:r>
          </w:p>
        </w:tc>
      </w:tr>
      <w:tr w14:paraId="5B01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534" w:type="dxa"/>
            <w:gridSpan w:val="8"/>
            <w:noWrap w:val="0"/>
            <w:vAlign w:val="top"/>
          </w:tcPr>
          <w:p w14:paraId="4702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</w:tbl>
    <w:p w14:paraId="3A2719A0">
      <w:pPr>
        <w:widowControl/>
        <w:spacing w:line="300" w:lineRule="exact"/>
        <w:ind w:left="-240"/>
        <w:jc w:val="center"/>
        <w:rPr>
          <w:rFonts w:hint="eastAsia" w:ascii="微软雅黑" w:hAnsi="微软雅黑" w:eastAsia="微软雅黑" w:cs="微软雅黑"/>
          <w:sz w:val="24"/>
        </w:rPr>
      </w:pPr>
    </w:p>
    <w:p w14:paraId="5378543C">
      <w:pPr>
        <w:numPr>
          <w:ilvl w:val="0"/>
          <w:numId w:val="0"/>
        </w:numPr>
        <w:spacing w:line="400" w:lineRule="exact"/>
        <w:ind w:leftChars="100"/>
        <w:rPr>
          <w:rFonts w:hint="eastAsia" w:ascii="微软雅黑" w:hAnsi="微软雅黑" w:eastAsia="微软雅黑" w:cs="Arial"/>
          <w:kern w:val="0"/>
          <w:szCs w:val="21"/>
          <w14:ligatures w14:val="none"/>
        </w:rPr>
      </w:pPr>
    </w:p>
    <w:sectPr>
      <w:headerReference r:id="rId3" w:type="default"/>
      <w:footerReference r:id="rId4" w:type="default"/>
      <w:pgSz w:w="11906" w:h="16838"/>
      <w:pgMar w:top="680" w:right="794" w:bottom="680" w:left="79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DE4D0">
    <w:pPr>
      <w:pStyle w:val="3"/>
      <w:jc w:val="center"/>
    </w:pPr>
    <w:r>
      <w:rPr>
        <w:rFonts w:hint="eastAsia" w:ascii="微软雅黑" w:hAnsi="微软雅黑" w:eastAsia="微软雅黑" w:cs="微软雅黑"/>
        <w:b w:val="0"/>
        <w:bCs w:val="0"/>
        <w:color w:val="000000"/>
        <w:sz w:val="18"/>
        <w:szCs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241935</wp:posOffset>
          </wp:positionV>
          <wp:extent cx="7760970" cy="571500"/>
          <wp:effectExtent l="0" t="0" r="11430" b="7620"/>
          <wp:wrapNone/>
          <wp:docPr id="5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 w:val="0"/>
        <w:bCs w:val="0"/>
        <w:color w:val="000000"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-694055</wp:posOffset>
          </wp:positionH>
          <wp:positionV relativeFrom="paragraph">
            <wp:posOffset>180975</wp:posOffset>
          </wp:positionV>
          <wp:extent cx="7749540" cy="590550"/>
          <wp:effectExtent l="0" t="0" r="7620" b="3810"/>
          <wp:wrapNone/>
          <wp:docPr id="4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95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 w:val="0"/>
        <w:bCs w:val="0"/>
        <w:color w:val="000000"/>
        <w:sz w:val="18"/>
        <w:szCs w:val="18"/>
      </w:rPr>
      <w:t>电话：</w:t>
    </w:r>
    <w:r>
      <w:rPr>
        <w:rFonts w:hint="eastAsia" w:ascii="微软雅黑" w:hAnsi="微软雅黑" w:eastAsia="微软雅黑" w:cs="微软雅黑"/>
        <w:b w:val="0"/>
        <w:bCs w:val="0"/>
        <w:color w:val="000000"/>
        <w:sz w:val="18"/>
        <w:szCs w:val="18"/>
        <w:lang w:val="en-US" w:eastAsia="zh-CN"/>
      </w:rPr>
      <w:t>0531-87952338 手机/微信：</w:t>
    </w:r>
    <w:r>
      <w:rPr>
        <w:rFonts w:hint="eastAsia" w:ascii="微软雅黑" w:hAnsi="微软雅黑" w:eastAsia="微软雅黑" w:cs="微软雅黑"/>
        <w:b w:val="0"/>
        <w:bCs w:val="0"/>
        <w:color w:val="000000"/>
        <w:sz w:val="18"/>
        <w:szCs w:val="18"/>
      </w:rPr>
      <w:t>15165027992 联系人：齐舒艺</w:t>
    </w:r>
    <w:r>
      <w:rPr>
        <w:rFonts w:hint="eastAsia" w:ascii="微软雅黑" w:hAnsi="微软雅黑" w:eastAsia="微软雅黑" w:cs="微软雅黑"/>
        <w:b w:val="0"/>
        <w:bCs w:val="0"/>
        <w:color w:val="000000"/>
        <w:sz w:val="18"/>
        <w:szCs w:val="18"/>
        <w:lang w:val="en-US" w:eastAsia="zh-CN"/>
      </w:rPr>
      <w:t xml:space="preserve">  网址：www.tuzhishangxue.com.cn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686E0">
    <w:pPr>
      <w:pStyle w:val="4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3483610</wp:posOffset>
          </wp:positionH>
          <wp:positionV relativeFrom="paragraph">
            <wp:posOffset>-422275</wp:posOffset>
          </wp:positionV>
          <wp:extent cx="1477645" cy="137160"/>
          <wp:effectExtent l="0" t="0" r="635" b="0"/>
          <wp:wrapNone/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645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4896485</wp:posOffset>
          </wp:positionH>
          <wp:positionV relativeFrom="paragraph">
            <wp:posOffset>-447040</wp:posOffset>
          </wp:positionV>
          <wp:extent cx="2133600" cy="228600"/>
          <wp:effectExtent l="0" t="0" r="0" b="0"/>
          <wp:wrapNone/>
          <wp:docPr id="3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-474345</wp:posOffset>
          </wp:positionV>
          <wp:extent cx="7787640" cy="259080"/>
          <wp:effectExtent l="0" t="0" r="0" b="0"/>
          <wp:wrapNone/>
          <wp:docPr id="1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876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-370205</wp:posOffset>
              </wp:positionH>
              <wp:positionV relativeFrom="paragraph">
                <wp:posOffset>-483235</wp:posOffset>
              </wp:positionV>
              <wp:extent cx="2199005" cy="25844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8745" y="40640"/>
                        <a:ext cx="219900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6685D0">
                          <w:pPr>
                            <w:jc w:val="left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366091"/>
                              <w:sz w:val="32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366091"/>
                              <w:w w:val="100"/>
                              <w:sz w:val="24"/>
                              <w:szCs w:val="24"/>
                              <w:lang w:val="en-US" w:eastAsia="zh-CN"/>
                            </w:rPr>
                            <w:t>山东图志商学企业管理有限公司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9.15pt;margin-top:-38.05pt;height:20.35pt;width:173.15pt;z-index:251660288;mso-width-relative:page;mso-height-relative:page;" filled="f" stroked="f" coordsize="21600,21600" o:gfxdata="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Wmv1baAAAACwEAAA8AAAAAAAAAAQAgAAAA&#10;IgAAAGRycy9kb3ducmV2LnhtbFBLAQIUABQAAAAIAIdO4kD/BqqFQgIAAG8EAAAOAAAAAAAAAAEA&#10;IAAAACk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96685D0">
                    <w:pPr>
                      <w:jc w:val="left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366091"/>
                        <w:sz w:val="32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366091"/>
                        <w:w w:val="100"/>
                        <w:sz w:val="24"/>
                        <w:szCs w:val="24"/>
                        <w:lang w:val="en-US" w:eastAsia="zh-CN"/>
                      </w:rPr>
                      <w:t>山东图志商学企业管理有限公司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5CB5"/>
    <w:multiLevelType w:val="multilevel"/>
    <w:tmpl w:val="5EE95CB5"/>
    <w:lvl w:ilvl="0" w:tentative="0">
      <w:start w:val="1"/>
      <w:numFmt w:val="bullet"/>
      <w:lvlText w:val=""/>
      <w:lvlJc w:val="left"/>
      <w:pPr>
        <w:ind w:left="-57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-1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68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10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52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94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36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2786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EA"/>
    <w:rsid w:val="000022A6"/>
    <w:rsid w:val="00003654"/>
    <w:rsid w:val="00066A09"/>
    <w:rsid w:val="000972E0"/>
    <w:rsid w:val="000B1816"/>
    <w:rsid w:val="00117FE8"/>
    <w:rsid w:val="00123675"/>
    <w:rsid w:val="00150AA3"/>
    <w:rsid w:val="00150ED2"/>
    <w:rsid w:val="0016145D"/>
    <w:rsid w:val="001779C2"/>
    <w:rsid w:val="00182A3B"/>
    <w:rsid w:val="00182AFE"/>
    <w:rsid w:val="00195513"/>
    <w:rsid w:val="001B71B3"/>
    <w:rsid w:val="001C15D4"/>
    <w:rsid w:val="001D255F"/>
    <w:rsid w:val="002644C9"/>
    <w:rsid w:val="00265171"/>
    <w:rsid w:val="00280757"/>
    <w:rsid w:val="002A1D9E"/>
    <w:rsid w:val="002B00C9"/>
    <w:rsid w:val="002D185F"/>
    <w:rsid w:val="002F3CC8"/>
    <w:rsid w:val="003558B7"/>
    <w:rsid w:val="0036480C"/>
    <w:rsid w:val="0036560B"/>
    <w:rsid w:val="00365736"/>
    <w:rsid w:val="003B576B"/>
    <w:rsid w:val="003C3D28"/>
    <w:rsid w:val="00405FF6"/>
    <w:rsid w:val="00411240"/>
    <w:rsid w:val="004D0585"/>
    <w:rsid w:val="004D076F"/>
    <w:rsid w:val="004F2CE6"/>
    <w:rsid w:val="004F4161"/>
    <w:rsid w:val="004F5357"/>
    <w:rsid w:val="004F6C02"/>
    <w:rsid w:val="00505C8F"/>
    <w:rsid w:val="00512E0B"/>
    <w:rsid w:val="00517016"/>
    <w:rsid w:val="00524E41"/>
    <w:rsid w:val="00527957"/>
    <w:rsid w:val="005463E4"/>
    <w:rsid w:val="00571FDB"/>
    <w:rsid w:val="005A4303"/>
    <w:rsid w:val="005B56AB"/>
    <w:rsid w:val="005D00D6"/>
    <w:rsid w:val="00603CB9"/>
    <w:rsid w:val="00605DE6"/>
    <w:rsid w:val="00621924"/>
    <w:rsid w:val="00642EF1"/>
    <w:rsid w:val="00645220"/>
    <w:rsid w:val="006A44B0"/>
    <w:rsid w:val="006C1924"/>
    <w:rsid w:val="007037FE"/>
    <w:rsid w:val="00705DCF"/>
    <w:rsid w:val="0070681E"/>
    <w:rsid w:val="007143B9"/>
    <w:rsid w:val="00714E59"/>
    <w:rsid w:val="007411DD"/>
    <w:rsid w:val="00745A23"/>
    <w:rsid w:val="00751628"/>
    <w:rsid w:val="00751901"/>
    <w:rsid w:val="00752D2A"/>
    <w:rsid w:val="00754EE0"/>
    <w:rsid w:val="007B3011"/>
    <w:rsid w:val="007D2210"/>
    <w:rsid w:val="007E5290"/>
    <w:rsid w:val="00826572"/>
    <w:rsid w:val="00860540"/>
    <w:rsid w:val="00885272"/>
    <w:rsid w:val="008D77AC"/>
    <w:rsid w:val="008D7A98"/>
    <w:rsid w:val="00902ED4"/>
    <w:rsid w:val="009522FF"/>
    <w:rsid w:val="0098024E"/>
    <w:rsid w:val="009A44CD"/>
    <w:rsid w:val="009A6287"/>
    <w:rsid w:val="009F4DDD"/>
    <w:rsid w:val="00A02E77"/>
    <w:rsid w:val="00A06117"/>
    <w:rsid w:val="00A268EC"/>
    <w:rsid w:val="00A4607A"/>
    <w:rsid w:val="00A51618"/>
    <w:rsid w:val="00A910C8"/>
    <w:rsid w:val="00A91811"/>
    <w:rsid w:val="00AB0125"/>
    <w:rsid w:val="00AC18C0"/>
    <w:rsid w:val="00B34951"/>
    <w:rsid w:val="00B8224F"/>
    <w:rsid w:val="00BA7424"/>
    <w:rsid w:val="00BB10FA"/>
    <w:rsid w:val="00BB4C82"/>
    <w:rsid w:val="00BC2DB1"/>
    <w:rsid w:val="00BF444E"/>
    <w:rsid w:val="00C33E51"/>
    <w:rsid w:val="00C45B23"/>
    <w:rsid w:val="00C47326"/>
    <w:rsid w:val="00C64869"/>
    <w:rsid w:val="00C8777C"/>
    <w:rsid w:val="00CB5788"/>
    <w:rsid w:val="00CC27EB"/>
    <w:rsid w:val="00CC6D3C"/>
    <w:rsid w:val="00D02A48"/>
    <w:rsid w:val="00D42D67"/>
    <w:rsid w:val="00D44D48"/>
    <w:rsid w:val="00D5438C"/>
    <w:rsid w:val="00D92D35"/>
    <w:rsid w:val="00D9513A"/>
    <w:rsid w:val="00D966C4"/>
    <w:rsid w:val="00DC687F"/>
    <w:rsid w:val="00E003E0"/>
    <w:rsid w:val="00E25F16"/>
    <w:rsid w:val="00E34EC1"/>
    <w:rsid w:val="00E51929"/>
    <w:rsid w:val="00E66C39"/>
    <w:rsid w:val="00E77B82"/>
    <w:rsid w:val="00EE3682"/>
    <w:rsid w:val="00EF5713"/>
    <w:rsid w:val="00F156F6"/>
    <w:rsid w:val="00F446AD"/>
    <w:rsid w:val="00F45520"/>
    <w:rsid w:val="00F46A56"/>
    <w:rsid w:val="00F54C92"/>
    <w:rsid w:val="00F57D07"/>
    <w:rsid w:val="00F83B8A"/>
    <w:rsid w:val="00F859CF"/>
    <w:rsid w:val="00F900CE"/>
    <w:rsid w:val="00FB5DEA"/>
    <w:rsid w:val="00FD3F9B"/>
    <w:rsid w:val="00FF29B0"/>
    <w:rsid w:val="46E835E3"/>
    <w:rsid w:val="5DAA7544"/>
    <w:rsid w:val="7A4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link w:val="12"/>
    <w:qFormat/>
    <w:uiPriority w:val="1"/>
    <w:pPr>
      <w:autoSpaceDE w:val="0"/>
      <w:autoSpaceDN w:val="0"/>
      <w:ind w:left="89" w:right="7814"/>
      <w:jc w:val="center"/>
      <w:outlineLvl w:val="2"/>
    </w:pPr>
    <w:rPr>
      <w:rFonts w:ascii="宋体" w:hAnsi="宋体" w:eastAsia="宋体" w:cs="宋体"/>
      <w:b/>
      <w:bCs/>
      <w:kern w:val="0"/>
      <w:sz w:val="28"/>
      <w:szCs w:val="28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标题 3 字符"/>
    <w:basedOn w:val="7"/>
    <w:link w:val="2"/>
    <w:uiPriority w:val="1"/>
    <w:rPr>
      <w:rFonts w:ascii="宋体" w:hAnsi="宋体" w:eastAsia="宋体" w:cs="宋体"/>
      <w:b/>
      <w:bCs/>
      <w:kern w:val="0"/>
      <w:sz w:val="28"/>
      <w:szCs w:val="2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27BB2-71A4-4919-82F2-DB095DCF5E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3374</Words>
  <Characters>3517</Characters>
  <Lines>25</Lines>
  <Paragraphs>7</Paragraphs>
  <TotalTime>1</TotalTime>
  <ScaleCrop>false</ScaleCrop>
  <LinksUpToDate>false</LinksUpToDate>
  <CharactersWithSpaces>3657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2024-09-02T02:41:00Z</dcterms:created>
  <dc:creator>孙 海蓝</dc:creator>
  <cp:lastModifiedBy>  七友</cp:lastModifiedBy>
  <dcterms:modified xsi:type="dcterms:W3CDTF">2025-02-14T06:43:33Z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eyJoZGlkIjoiNzFmMjEyZGFkOGNhODlkODkzZmM2Zjk3ZGU1MzhmOTMiLCJ1c2VySWQiOiIyMDMwNjUxOTkifQ==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C508B97A4FD34563AF0079B492CFF138_13</vt:lpwstr>
  </property>
</Properties>
</file>